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D0F1" w14:textId="53597FD4" w:rsidR="007042F5" w:rsidRPr="00527ADF" w:rsidRDefault="007042F5" w:rsidP="007042F5">
      <w:pPr>
        <w:pageBreakBefore/>
        <w:jc w:val="center"/>
        <w:rPr>
          <w:rFonts w:cs="Times New Roman"/>
          <w:bCs/>
          <w:i/>
          <w:iCs/>
          <w:sz w:val="28"/>
          <w:szCs w:val="28"/>
        </w:rPr>
      </w:pPr>
      <w:r w:rsidRPr="00527ADF">
        <w:rPr>
          <w:rFonts w:cs="Times New Roman"/>
          <w:b/>
          <w:bCs/>
          <w:sz w:val="28"/>
          <w:szCs w:val="28"/>
        </w:rPr>
        <w:t xml:space="preserve">ПОЛОЖЕННЯ ТА ВИМОГИ ДО ПРОВЕДЕННЯ КОНЦЕРТУ </w:t>
      </w:r>
      <w:r w:rsidRPr="00527ADF">
        <w:rPr>
          <w:rFonts w:cs="Times New Roman"/>
          <w:b/>
          <w:bCs/>
          <w:iCs/>
          <w:sz w:val="28"/>
          <w:szCs w:val="28"/>
        </w:rPr>
        <w:t xml:space="preserve">«СУЧАСНІ ТВОРИ УКРАЇНСЬКИХ КОМПОЗИТОРІВ ДЛЯ НАРОДНИХ ІНСТРУМЕНТІВ» </w:t>
      </w:r>
    </w:p>
    <w:p w14:paraId="02169063" w14:textId="3F8A6F8C" w:rsidR="007042F5" w:rsidRDefault="007042F5" w:rsidP="007042F5">
      <w:pPr>
        <w:jc w:val="center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 xml:space="preserve">(Перекладення, обробки другої половини ХХ  – </w:t>
      </w:r>
      <w:bookmarkStart w:id="0" w:name="_Hlk75983191"/>
      <w:r>
        <w:rPr>
          <w:rFonts w:cs="Times New Roman"/>
          <w:bCs/>
          <w:i/>
          <w:iCs/>
        </w:rPr>
        <w:t>ХХІ століття)</w:t>
      </w:r>
    </w:p>
    <w:p w14:paraId="3CE63303" w14:textId="7BEAD38C" w:rsidR="007042F5" w:rsidRDefault="007042F5" w:rsidP="007042F5">
      <w:pPr>
        <w:rPr>
          <w:rFonts w:cs="Times New Roman"/>
          <w:bCs/>
          <w:sz w:val="28"/>
          <w:szCs w:val="28"/>
        </w:rPr>
      </w:pPr>
    </w:p>
    <w:p w14:paraId="7AC2A308" w14:textId="2B89D1E4" w:rsidR="007042F5" w:rsidRDefault="007042F5" w:rsidP="007042F5">
      <w:pPr>
        <w:jc w:val="both"/>
        <w:rPr>
          <w:rFonts w:cs="Times New Roman"/>
          <w:bCs/>
          <w:sz w:val="28"/>
          <w:szCs w:val="28"/>
        </w:rPr>
      </w:pPr>
      <w:r w:rsidRPr="007042F5">
        <w:rPr>
          <w:rFonts w:cs="Times New Roman"/>
          <w:b/>
          <w:sz w:val="28"/>
          <w:szCs w:val="28"/>
        </w:rPr>
        <w:t>Дата проведення:</w:t>
      </w:r>
      <w:r>
        <w:rPr>
          <w:rFonts w:cs="Times New Roman"/>
          <w:bCs/>
          <w:sz w:val="28"/>
          <w:szCs w:val="28"/>
        </w:rPr>
        <w:t xml:space="preserve"> 30 січня 2022 року (неділя)</w:t>
      </w:r>
      <w:r w:rsidR="00B00A47">
        <w:rPr>
          <w:rFonts w:cs="Times New Roman"/>
          <w:bCs/>
          <w:sz w:val="28"/>
          <w:szCs w:val="28"/>
        </w:rPr>
        <w:t xml:space="preserve"> о 10.00</w:t>
      </w:r>
      <w:r>
        <w:rPr>
          <w:rFonts w:cs="Times New Roman"/>
          <w:bCs/>
          <w:sz w:val="28"/>
          <w:szCs w:val="28"/>
        </w:rPr>
        <w:t>.</w:t>
      </w:r>
    </w:p>
    <w:p w14:paraId="6145E48E" w14:textId="77777777" w:rsidR="00527ADF" w:rsidRDefault="00527ADF" w:rsidP="007042F5">
      <w:pPr>
        <w:jc w:val="both"/>
        <w:rPr>
          <w:rFonts w:cs="Times New Roman"/>
          <w:bCs/>
          <w:sz w:val="28"/>
          <w:szCs w:val="28"/>
        </w:rPr>
      </w:pPr>
    </w:p>
    <w:p w14:paraId="142C951D" w14:textId="515DF56D" w:rsidR="007042F5" w:rsidRDefault="007042F5" w:rsidP="007042F5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042F5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704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042F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/>
        </w:rPr>
        <w:t>YouTube</w:t>
      </w:r>
      <w:proofErr w:type="spellEnd"/>
      <w:r w:rsidRPr="007042F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042F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/>
        </w:rPr>
        <w:t>канал</w:t>
      </w:r>
      <w:r w:rsidRPr="007042F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Обласного навчально-методичного центру підвищення кваліфікації працівників культосвітніх закладів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(концерт проводиться за відеозаписами)</w:t>
      </w:r>
      <w:r w:rsidRPr="007042F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1C9D2846" w14:textId="77777777" w:rsidR="00527ADF" w:rsidRPr="007042F5" w:rsidRDefault="00527ADF" w:rsidP="007042F5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68F6EBC7" w14:textId="5C411781" w:rsidR="007042F5" w:rsidRPr="007042F5" w:rsidRDefault="007042F5" w:rsidP="007042F5">
      <w:pPr>
        <w:jc w:val="both"/>
        <w:rPr>
          <w:rFonts w:cs="Times New Roman"/>
          <w:b/>
          <w:sz w:val="28"/>
          <w:szCs w:val="28"/>
        </w:rPr>
      </w:pPr>
      <w:r w:rsidRPr="007042F5">
        <w:rPr>
          <w:rFonts w:cs="Times New Roman"/>
          <w:b/>
          <w:sz w:val="28"/>
          <w:szCs w:val="28"/>
        </w:rPr>
        <w:t xml:space="preserve">Організатор: </w:t>
      </w:r>
    </w:p>
    <w:p w14:paraId="03081820" w14:textId="2EA32ADF" w:rsidR="007042F5" w:rsidRDefault="007042F5" w:rsidP="007042F5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="000339ED">
        <w:rPr>
          <w:rFonts w:cs="Times New Roman"/>
          <w:bCs/>
          <w:sz w:val="28"/>
          <w:szCs w:val="28"/>
        </w:rPr>
        <w:t xml:space="preserve"> </w:t>
      </w:r>
      <w:r w:rsidRPr="007042F5">
        <w:rPr>
          <w:rFonts w:eastAsia="Times New Roman" w:cs="Times New Roman"/>
          <w:sz w:val="28"/>
          <w:szCs w:val="28"/>
        </w:rPr>
        <w:t>Обласн</w:t>
      </w:r>
      <w:r>
        <w:rPr>
          <w:rFonts w:eastAsia="Times New Roman" w:cs="Times New Roman"/>
          <w:sz w:val="28"/>
          <w:szCs w:val="28"/>
        </w:rPr>
        <w:t>ий</w:t>
      </w:r>
      <w:r w:rsidRPr="007042F5">
        <w:rPr>
          <w:rFonts w:eastAsia="Times New Roman" w:cs="Times New Roman"/>
          <w:sz w:val="28"/>
          <w:szCs w:val="28"/>
        </w:rPr>
        <w:t xml:space="preserve"> навчально-методичного центр підвищення кваліфікації працівників культосвітніх закладів</w:t>
      </w:r>
      <w:r>
        <w:rPr>
          <w:rFonts w:eastAsia="Times New Roman" w:cs="Times New Roman"/>
          <w:sz w:val="28"/>
          <w:szCs w:val="28"/>
        </w:rPr>
        <w:t xml:space="preserve"> (далі – Центр);</w:t>
      </w:r>
    </w:p>
    <w:p w14:paraId="663DA7F8" w14:textId="77777777" w:rsidR="00BF6526" w:rsidRDefault="00BF6526" w:rsidP="000339ED">
      <w:pPr>
        <w:jc w:val="both"/>
        <w:rPr>
          <w:rFonts w:cs="Times New Roman"/>
          <w:b/>
          <w:bCs/>
          <w:sz w:val="28"/>
          <w:szCs w:val="28"/>
        </w:rPr>
      </w:pPr>
    </w:p>
    <w:p w14:paraId="5E84F254" w14:textId="482FA0EE" w:rsidR="000339ED" w:rsidRDefault="007042F5" w:rsidP="000339ED">
      <w:pPr>
        <w:jc w:val="both"/>
        <w:rPr>
          <w:rFonts w:eastAsia="Times New Roman" w:cs="Times New Roman"/>
          <w:sz w:val="28"/>
          <w:szCs w:val="28"/>
        </w:rPr>
      </w:pPr>
      <w:r w:rsidRPr="007042F5">
        <w:rPr>
          <w:rFonts w:cs="Times New Roman"/>
          <w:b/>
          <w:bCs/>
          <w:sz w:val="28"/>
          <w:szCs w:val="28"/>
        </w:rPr>
        <w:t xml:space="preserve">Інформаційна підтримка: </w:t>
      </w:r>
      <w:r w:rsidRPr="007042F5">
        <w:rPr>
          <w:rFonts w:eastAsia="Times New Roman" w:cs="Times New Roman"/>
          <w:sz w:val="28"/>
          <w:szCs w:val="28"/>
        </w:rPr>
        <w:t>Державн</w:t>
      </w:r>
      <w:r>
        <w:rPr>
          <w:rFonts w:eastAsia="Times New Roman" w:cs="Times New Roman"/>
          <w:sz w:val="28"/>
          <w:szCs w:val="28"/>
        </w:rPr>
        <w:t>ий</w:t>
      </w:r>
      <w:r w:rsidRPr="007042F5">
        <w:rPr>
          <w:rFonts w:eastAsia="Times New Roman" w:cs="Times New Roman"/>
          <w:sz w:val="28"/>
          <w:szCs w:val="28"/>
        </w:rPr>
        <w:t xml:space="preserve"> науково-методичн</w:t>
      </w:r>
      <w:r>
        <w:rPr>
          <w:rFonts w:eastAsia="Times New Roman" w:cs="Times New Roman"/>
          <w:sz w:val="28"/>
          <w:szCs w:val="28"/>
        </w:rPr>
        <w:t>ий</w:t>
      </w:r>
      <w:r w:rsidRPr="007042F5">
        <w:rPr>
          <w:rFonts w:eastAsia="Times New Roman" w:cs="Times New Roman"/>
          <w:sz w:val="28"/>
          <w:szCs w:val="28"/>
        </w:rPr>
        <w:t xml:space="preserve"> центр змісту культурно-мистецької освіти</w:t>
      </w:r>
      <w:r w:rsidR="000339ED">
        <w:rPr>
          <w:rFonts w:eastAsia="Times New Roman" w:cs="Times New Roman"/>
          <w:sz w:val="28"/>
          <w:szCs w:val="28"/>
        </w:rPr>
        <w:t>.</w:t>
      </w:r>
    </w:p>
    <w:p w14:paraId="0DA26114" w14:textId="77777777" w:rsidR="00527ADF" w:rsidRDefault="00527ADF" w:rsidP="000339ED">
      <w:pPr>
        <w:jc w:val="both"/>
        <w:rPr>
          <w:rFonts w:eastAsia="Times New Roman" w:cs="Times New Roman"/>
          <w:sz w:val="28"/>
          <w:szCs w:val="28"/>
        </w:rPr>
      </w:pPr>
    </w:p>
    <w:p w14:paraId="0D360B4E" w14:textId="2580A0C6" w:rsidR="000339ED" w:rsidRPr="000339ED" w:rsidRDefault="000339ED" w:rsidP="000339ED">
      <w:pPr>
        <w:jc w:val="both"/>
        <w:rPr>
          <w:rFonts w:eastAsia="Times New Roman" w:cs="Times New Roman"/>
          <w:b/>
          <w:bCs/>
          <w:sz w:val="28"/>
          <w:szCs w:val="28"/>
        </w:rPr>
      </w:pPr>
      <w:r w:rsidRPr="000339ED">
        <w:rPr>
          <w:rFonts w:eastAsia="Times New Roman" w:cs="Times New Roman"/>
          <w:b/>
          <w:bCs/>
          <w:sz w:val="28"/>
          <w:szCs w:val="28"/>
        </w:rPr>
        <w:t xml:space="preserve">Метою </w:t>
      </w:r>
      <w:r w:rsidR="00C01999">
        <w:rPr>
          <w:rFonts w:eastAsia="Times New Roman" w:cs="Times New Roman"/>
          <w:b/>
          <w:bCs/>
          <w:sz w:val="28"/>
          <w:szCs w:val="28"/>
        </w:rPr>
        <w:t>заходу</w:t>
      </w:r>
      <w:r w:rsidRPr="000339ED">
        <w:rPr>
          <w:rFonts w:eastAsia="Times New Roman" w:cs="Times New Roman"/>
          <w:b/>
          <w:bCs/>
          <w:sz w:val="28"/>
          <w:szCs w:val="28"/>
        </w:rPr>
        <w:t xml:space="preserve"> є:</w:t>
      </w:r>
    </w:p>
    <w:p w14:paraId="6D5C5BEA" w14:textId="44B081E8" w:rsidR="000339ED" w:rsidRDefault="000339ED" w:rsidP="000339ED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 збагачення навчального репертуару;</w:t>
      </w:r>
    </w:p>
    <w:p w14:paraId="0B3F2323" w14:textId="6DB7CE3F" w:rsidR="000339ED" w:rsidRDefault="000339ED" w:rsidP="000339ED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 популяризація творів су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часних українських композиторів другої половини ХХ – ХХІ століття, перекладень, обробок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для народних інструментів;</w:t>
      </w:r>
    </w:p>
    <w:p w14:paraId="1033A466" w14:textId="60DE49E8" w:rsidR="000339ED" w:rsidRDefault="000339ED" w:rsidP="000339ED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 творче спрямування д</w:t>
      </w:r>
      <w:bookmarkStart w:id="1" w:name="_Hlk76421697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іяльності викладачів щодо виховання національної свідомості учнів;</w:t>
      </w:r>
      <w:bookmarkEnd w:id="1"/>
    </w:p>
    <w:p w14:paraId="65FB6042" w14:textId="54CB9E7B" w:rsidR="000339ED" w:rsidRDefault="000339ED" w:rsidP="00CF36CE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 розвиток виконавської майстерності учнів.</w:t>
      </w:r>
    </w:p>
    <w:p w14:paraId="228BC394" w14:textId="33A54BA1" w:rsidR="006329DE" w:rsidRDefault="006329DE" w:rsidP="00C01999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 підсумками заходу буде підготовлено збірку навчального репертуару </w:t>
      </w:r>
      <w:r w:rsidR="006470C9">
        <w:rPr>
          <w:rFonts w:eastAsia="Times New Roman" w:cs="Times New Roman"/>
          <w:sz w:val="28"/>
          <w:szCs w:val="28"/>
        </w:rPr>
        <w:t>з методичними рекомендаціями для</w:t>
      </w:r>
      <w:r w:rsidR="00C01999">
        <w:rPr>
          <w:rFonts w:eastAsia="Times New Roman" w:cs="Times New Roman"/>
          <w:sz w:val="28"/>
          <w:szCs w:val="28"/>
        </w:rPr>
        <w:t xml:space="preserve"> мистецьких шкіл, яку </w:t>
      </w:r>
      <w:r w:rsidR="009A1B73">
        <w:rPr>
          <w:rFonts w:eastAsia="Times New Roman" w:cs="Times New Roman"/>
          <w:sz w:val="28"/>
          <w:szCs w:val="28"/>
        </w:rPr>
        <w:t xml:space="preserve">після рецензування в електронному вигляді </w:t>
      </w:r>
      <w:r w:rsidR="00C01999">
        <w:rPr>
          <w:rFonts w:eastAsia="Times New Roman" w:cs="Times New Roman"/>
          <w:sz w:val="28"/>
          <w:szCs w:val="28"/>
        </w:rPr>
        <w:t xml:space="preserve">буде розміщено на сайті Центру та в </w:t>
      </w:r>
      <w:proofErr w:type="spellStart"/>
      <w:r w:rsidR="00C01999">
        <w:rPr>
          <w:rFonts w:eastAsia="Times New Roman" w:cs="Times New Roman"/>
          <w:sz w:val="28"/>
          <w:szCs w:val="28"/>
        </w:rPr>
        <w:t>Репозитарії</w:t>
      </w:r>
      <w:proofErr w:type="spellEnd"/>
      <w:r w:rsidR="00C01999">
        <w:rPr>
          <w:rFonts w:eastAsia="Times New Roman" w:cs="Times New Roman"/>
          <w:sz w:val="28"/>
          <w:szCs w:val="28"/>
        </w:rPr>
        <w:t xml:space="preserve">  </w:t>
      </w:r>
      <w:r w:rsidR="00C01999" w:rsidRPr="007042F5">
        <w:rPr>
          <w:rFonts w:eastAsia="Times New Roman" w:cs="Times New Roman"/>
          <w:sz w:val="28"/>
          <w:szCs w:val="28"/>
        </w:rPr>
        <w:t>Державн</w:t>
      </w:r>
      <w:r w:rsidR="00C01999">
        <w:rPr>
          <w:rFonts w:eastAsia="Times New Roman" w:cs="Times New Roman"/>
          <w:sz w:val="28"/>
          <w:szCs w:val="28"/>
        </w:rPr>
        <w:t>ого</w:t>
      </w:r>
      <w:r w:rsidR="00C01999" w:rsidRPr="007042F5">
        <w:rPr>
          <w:rFonts w:eastAsia="Times New Roman" w:cs="Times New Roman"/>
          <w:sz w:val="28"/>
          <w:szCs w:val="28"/>
        </w:rPr>
        <w:t xml:space="preserve"> науково-методичн</w:t>
      </w:r>
      <w:r w:rsidR="00C01999">
        <w:rPr>
          <w:rFonts w:eastAsia="Times New Roman" w:cs="Times New Roman"/>
          <w:sz w:val="28"/>
          <w:szCs w:val="28"/>
        </w:rPr>
        <w:t>ого</w:t>
      </w:r>
      <w:r w:rsidR="00C01999" w:rsidRPr="007042F5">
        <w:rPr>
          <w:rFonts w:eastAsia="Times New Roman" w:cs="Times New Roman"/>
          <w:sz w:val="28"/>
          <w:szCs w:val="28"/>
        </w:rPr>
        <w:t xml:space="preserve"> центр</w:t>
      </w:r>
      <w:r w:rsidR="00C01999">
        <w:rPr>
          <w:rFonts w:eastAsia="Times New Roman" w:cs="Times New Roman"/>
          <w:sz w:val="28"/>
          <w:szCs w:val="28"/>
        </w:rPr>
        <w:t>у</w:t>
      </w:r>
      <w:r w:rsidR="00C01999" w:rsidRPr="007042F5">
        <w:rPr>
          <w:rFonts w:eastAsia="Times New Roman" w:cs="Times New Roman"/>
          <w:sz w:val="28"/>
          <w:szCs w:val="28"/>
        </w:rPr>
        <w:t xml:space="preserve"> змісту культурно-мистецької освіти</w:t>
      </w:r>
      <w:r w:rsidR="00C01999">
        <w:rPr>
          <w:rFonts w:eastAsia="Times New Roman" w:cs="Times New Roman"/>
          <w:sz w:val="28"/>
          <w:szCs w:val="28"/>
        </w:rPr>
        <w:t>.</w:t>
      </w:r>
    </w:p>
    <w:p w14:paraId="5D18E2CA" w14:textId="77777777" w:rsidR="00F92A37" w:rsidRPr="00C01999" w:rsidRDefault="00F92A37" w:rsidP="00C01999">
      <w:pPr>
        <w:jc w:val="both"/>
        <w:rPr>
          <w:rFonts w:eastAsia="Times New Roman" w:cs="Times New Roman"/>
          <w:sz w:val="28"/>
          <w:szCs w:val="28"/>
        </w:rPr>
      </w:pPr>
    </w:p>
    <w:bookmarkEnd w:id="0"/>
    <w:p w14:paraId="6BC80771" w14:textId="351EF7D3" w:rsidR="000339ED" w:rsidRDefault="000339ED" w:rsidP="000339ED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Вимоги до проведення:</w:t>
      </w:r>
    </w:p>
    <w:p w14:paraId="6B8081E8" w14:textId="146BA435" w:rsidR="006D2FAB" w:rsidRPr="00283EB3" w:rsidRDefault="006D2FAB" w:rsidP="00CF36CE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6329D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участі запрошуються учні та викладачі класу народних інструментів мистецьких шкіл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(акордеон, балалайка, бандура, баян, гітара, домра, сопілка, цимбали)</w:t>
      </w:r>
      <w:r w:rsidR="00283E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283EB3" w:rsidRPr="00B00A47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uk-UA"/>
        </w:rPr>
        <w:t>Участь у</w:t>
      </w:r>
      <w:r w:rsidR="00283EB3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uk-UA"/>
        </w:rPr>
        <w:t xml:space="preserve"> заході</w:t>
      </w:r>
      <w:r w:rsidR="00283EB3" w:rsidRPr="00B00A47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uk-UA"/>
        </w:rPr>
        <w:t xml:space="preserve"> здійснюється на безоплатній основі</w:t>
      </w:r>
      <w:r w:rsidR="00CF36CE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41F098E2" w14:textId="055CD107" w:rsidR="000339ED" w:rsidRDefault="00CF36CE" w:rsidP="000339ED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6329DE">
        <w:rPr>
          <w:rFonts w:ascii="Times New Roman" w:hAnsi="Times New Roman" w:cs="Times New Roman"/>
          <w:color w:val="auto"/>
          <w:sz w:val="28"/>
          <w:szCs w:val="28"/>
          <w:lang w:val="uk-UA"/>
        </w:rPr>
        <w:t>захід проводиться у двох номінаціях: солісти та ансамблі (однорідні або змішані) за відеозаписами;</w:t>
      </w:r>
    </w:p>
    <w:p w14:paraId="73D270A9" w14:textId="5F2D19F9" w:rsidR="000339ED" w:rsidRDefault="000339ED" w:rsidP="000339ED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-в кожній номінації виконання 1-2 творів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су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часних українських композиторів періоду </w:t>
      </w:r>
      <w:r w:rsidR="006329D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другої половини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ХХ  – ХХІ століття, перекладень, обробок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для народних інструментів;</w:t>
      </w:r>
    </w:p>
    <w:p w14:paraId="6B38F1E9" w14:textId="77777777" w:rsidR="000339ED" w:rsidRDefault="000339ED" w:rsidP="000339ED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-хронометраж звучання одного твору до 4-х хвилин; </w:t>
      </w:r>
    </w:p>
    <w:p w14:paraId="02A574DB" w14:textId="77777777" w:rsidR="000339ED" w:rsidRDefault="000339ED" w:rsidP="000339ED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-надання в електронному вигляді нотного тексту твору, що виконується (для створення електронної збірки);</w:t>
      </w:r>
    </w:p>
    <w:p w14:paraId="5F63A742" w14:textId="2C4F0CF3" w:rsidR="007042F5" w:rsidRPr="00F92A37" w:rsidRDefault="000339ED" w:rsidP="00F92A37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-надання в електронному вигляді тексту-коментар</w:t>
      </w:r>
      <w:r w:rsidR="009A1B73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твору, що виконується, що має містити інформацію про автора, твір (якщо був надрукований, назва видання, видавництво, рік видання), перекладача, технічні особливості, методичні рекомендації щодо його виконання та мети його застосування (не більше 1 сторінки формату А4).</w:t>
      </w:r>
    </w:p>
    <w:p w14:paraId="39CEA636" w14:textId="0390DDD2" w:rsidR="007042F5" w:rsidRPr="00F92A37" w:rsidRDefault="00F92A37" w:rsidP="00F92A3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2F5" w:rsidRPr="00F92A37">
        <w:rPr>
          <w:b/>
          <w:sz w:val="28"/>
          <w:szCs w:val="28"/>
        </w:rPr>
        <w:t>до 10 січня 2022 року</w:t>
      </w:r>
      <w:r w:rsidR="007042F5" w:rsidRPr="00F92A37">
        <w:rPr>
          <w:sz w:val="28"/>
          <w:szCs w:val="28"/>
          <w:shd w:val="clear" w:color="auto" w:fill="FFFFFF"/>
        </w:rPr>
        <w:t xml:space="preserve"> </w:t>
      </w:r>
      <w:r w:rsidR="007042F5" w:rsidRPr="00F92A37">
        <w:rPr>
          <w:sz w:val="28"/>
          <w:szCs w:val="28"/>
        </w:rPr>
        <w:t xml:space="preserve">на електронну адресу </w:t>
      </w:r>
      <w:r>
        <w:rPr>
          <w:sz w:val="28"/>
          <w:szCs w:val="28"/>
        </w:rPr>
        <w:t>Центру:</w:t>
      </w:r>
      <w:hyperlink r:id="rId7" w:history="1">
        <w:r w:rsidRPr="007300E6">
          <w:rPr>
            <w:rStyle w:val="a3"/>
            <w:rFonts w:eastAsia="Times New Roman" w:cs="Times New Roman"/>
            <w:sz w:val="28"/>
            <w:szCs w:val="28"/>
          </w:rPr>
          <w:t>onmc2020@gmail.com</w:t>
        </w:r>
      </w:hyperlink>
      <w:r w:rsidR="007042F5" w:rsidRPr="00F92A37">
        <w:rPr>
          <w:sz w:val="28"/>
          <w:szCs w:val="28"/>
          <w:shd w:val="clear" w:color="auto" w:fill="FFFFFF"/>
        </w:rPr>
        <w:t xml:space="preserve"> необхідно подати </w:t>
      </w:r>
      <w:r w:rsidR="007042F5" w:rsidRPr="00F92A37">
        <w:rPr>
          <w:sz w:val="28"/>
          <w:szCs w:val="28"/>
        </w:rPr>
        <w:t>заявку за встановленою формою:</w:t>
      </w:r>
    </w:p>
    <w:p w14:paraId="1D3512DE" w14:textId="4C183875" w:rsidR="00F92A37" w:rsidRDefault="00F92A37" w:rsidP="00F92A37">
      <w:pPr>
        <w:rPr>
          <w:sz w:val="28"/>
          <w:szCs w:val="28"/>
        </w:rPr>
      </w:pPr>
    </w:p>
    <w:p w14:paraId="583AC3DC" w14:textId="77777777" w:rsidR="006165F4" w:rsidRPr="00F92A37" w:rsidRDefault="006165F4" w:rsidP="00F92A37">
      <w:pPr>
        <w:rPr>
          <w:sz w:val="28"/>
          <w:szCs w:val="28"/>
        </w:rPr>
      </w:pPr>
    </w:p>
    <w:p w14:paraId="5074AAF9" w14:textId="77777777" w:rsidR="00BF6526" w:rsidRDefault="00BF6526" w:rsidP="007042F5">
      <w:pPr>
        <w:jc w:val="center"/>
        <w:rPr>
          <w:rFonts w:cs="Times New Roman"/>
          <w:szCs w:val="28"/>
        </w:rPr>
      </w:pPr>
    </w:p>
    <w:p w14:paraId="58040311" w14:textId="6661C94E" w:rsidR="007042F5" w:rsidRDefault="007042F5" w:rsidP="007042F5">
      <w:pPr>
        <w:jc w:val="center"/>
        <w:rPr>
          <w:rFonts w:cs="Times New Roman"/>
          <w:bCs/>
          <w:iCs/>
          <w:szCs w:val="28"/>
          <w:u w:val="single"/>
        </w:rPr>
      </w:pPr>
      <w:r>
        <w:rPr>
          <w:rFonts w:cs="Times New Roman"/>
          <w:szCs w:val="28"/>
        </w:rPr>
        <w:t>Форми заявок*</w:t>
      </w:r>
      <w:r>
        <w:rPr>
          <w:rFonts w:cs="Times New Roman"/>
          <w:iCs/>
          <w:szCs w:val="28"/>
        </w:rPr>
        <w:t>на участь в</w:t>
      </w:r>
      <w:r>
        <w:rPr>
          <w:rFonts w:cs="Times New Roman"/>
          <w:bCs/>
          <w:iCs/>
          <w:szCs w:val="28"/>
        </w:rPr>
        <w:t xml:space="preserve"> концерті </w:t>
      </w:r>
    </w:p>
    <w:p w14:paraId="2CF68EC6" w14:textId="77777777" w:rsidR="007042F5" w:rsidRDefault="007042F5" w:rsidP="007042F5">
      <w:pPr>
        <w:keepNext/>
        <w:shd w:val="clear" w:color="auto" w:fill="FFFFFF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iCs/>
          <w:szCs w:val="28"/>
          <w:u w:val="single"/>
        </w:rPr>
        <w:t>Номінація «Солісти»</w:t>
      </w:r>
      <w:bookmarkStart w:id="2" w:name="_Hlk76427225"/>
      <w:bookmarkEnd w:id="2"/>
    </w:p>
    <w:tbl>
      <w:tblPr>
        <w:tblW w:w="0" w:type="auto"/>
        <w:tblInd w:w="3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1134"/>
        <w:gridCol w:w="1134"/>
        <w:gridCol w:w="993"/>
        <w:gridCol w:w="992"/>
        <w:gridCol w:w="1559"/>
        <w:gridCol w:w="1134"/>
        <w:gridCol w:w="1144"/>
      </w:tblGrid>
      <w:tr w:rsidR="007042F5" w14:paraId="6079791F" w14:textId="77777777" w:rsidTr="00375E23">
        <w:trPr>
          <w:cantSplit/>
          <w:trHeight w:val="8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157A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№</w:t>
            </w:r>
          </w:p>
          <w:p w14:paraId="0ED4B11B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0CBD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Прізвище </w:t>
            </w:r>
            <w:r>
              <w:rPr>
                <w:rFonts w:cs="Times New Roman"/>
                <w:bCs/>
                <w:sz w:val="18"/>
                <w:szCs w:val="18"/>
              </w:rPr>
              <w:br/>
              <w:t>та ім’я учасника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5D6B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Музичний інструмент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928A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Навчальний заклад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623D" w14:textId="77777777" w:rsidR="007042F5" w:rsidRDefault="007042F5" w:rsidP="00375E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Програма, хроно</w:t>
            </w:r>
            <w:r>
              <w:rPr>
                <w:rFonts w:cs="Times New Roman"/>
                <w:bCs/>
                <w:sz w:val="18"/>
                <w:szCs w:val="18"/>
              </w:rPr>
              <w:softHyphen/>
              <w:t>метраж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C183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Посилання на відеозапис виступу 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8207" w14:textId="77777777" w:rsidR="007042F5" w:rsidRDefault="007042F5" w:rsidP="00375E2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Прізвище та ім’я викладача, концертмейстера (без скорочень)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C0C4D" w14:textId="77777777" w:rsidR="007042F5" w:rsidRDefault="007042F5" w:rsidP="00375E2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Електронна пошта викладача або закладу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C3EF" w14:textId="77777777" w:rsidR="007042F5" w:rsidRDefault="007042F5" w:rsidP="00375E23">
            <w:pPr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Контактний телефон викладача</w:t>
            </w:r>
          </w:p>
        </w:tc>
      </w:tr>
      <w:tr w:rsidR="007042F5" w14:paraId="55EC8524" w14:textId="77777777" w:rsidTr="00375E23">
        <w:trPr>
          <w:cantSplit/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772D" w14:textId="77777777" w:rsidR="007042F5" w:rsidRDefault="007042F5" w:rsidP="00375E23">
            <w:pPr>
              <w:snapToGrid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B5D1" w14:textId="77777777" w:rsidR="007042F5" w:rsidRDefault="007042F5" w:rsidP="00375E23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DCCF" w14:textId="77777777" w:rsidR="007042F5" w:rsidRDefault="007042F5" w:rsidP="00375E2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A86C" w14:textId="77777777" w:rsidR="007042F5" w:rsidRDefault="007042F5" w:rsidP="00375E23">
            <w:pPr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0C0D" w14:textId="77777777" w:rsidR="007042F5" w:rsidRDefault="007042F5" w:rsidP="00375E23">
            <w:pPr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403D" w14:textId="77777777" w:rsidR="007042F5" w:rsidRDefault="007042F5" w:rsidP="00375E23">
            <w:pPr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4531" w14:textId="77777777" w:rsidR="007042F5" w:rsidRDefault="007042F5" w:rsidP="00375E23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4B41" w14:textId="77777777" w:rsidR="007042F5" w:rsidRDefault="007042F5" w:rsidP="00375E23">
            <w:pPr>
              <w:snapToGrid w:val="0"/>
              <w:rPr>
                <w:rFonts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F061" w14:textId="77777777" w:rsidR="007042F5" w:rsidRDefault="007042F5" w:rsidP="00375E23">
            <w:pPr>
              <w:snapToGrid w:val="0"/>
              <w:rPr>
                <w:rFonts w:cs="Times New Roman"/>
              </w:rPr>
            </w:pPr>
          </w:p>
        </w:tc>
      </w:tr>
    </w:tbl>
    <w:p w14:paraId="6DBC8FFD" w14:textId="77777777" w:rsidR="007042F5" w:rsidRDefault="007042F5" w:rsidP="007042F5">
      <w:pPr>
        <w:keepNext/>
        <w:shd w:val="clear" w:color="auto" w:fill="FFFFFF"/>
        <w:ind w:firstLine="709"/>
        <w:rPr>
          <w:rFonts w:cs="Times New Roman"/>
          <w:bCs/>
          <w:iCs/>
          <w:u w:val="single"/>
        </w:rPr>
      </w:pPr>
    </w:p>
    <w:p w14:paraId="75ECDBE9" w14:textId="77777777" w:rsidR="007042F5" w:rsidRDefault="007042F5" w:rsidP="007042F5">
      <w:pPr>
        <w:shd w:val="clear" w:color="auto" w:fill="FFFFFF"/>
        <w:ind w:firstLine="709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iCs/>
          <w:u w:val="single"/>
        </w:rPr>
        <w:t>Номінація «Ансамблі»</w:t>
      </w:r>
    </w:p>
    <w:tbl>
      <w:tblPr>
        <w:tblW w:w="0" w:type="auto"/>
        <w:tblInd w:w="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0"/>
        <w:gridCol w:w="1350"/>
        <w:gridCol w:w="1270"/>
        <w:gridCol w:w="1040"/>
        <w:gridCol w:w="1090"/>
        <w:gridCol w:w="1210"/>
        <w:gridCol w:w="1490"/>
        <w:gridCol w:w="1130"/>
        <w:gridCol w:w="1041"/>
      </w:tblGrid>
      <w:tr w:rsidR="007042F5" w14:paraId="1F13F3B0" w14:textId="77777777" w:rsidTr="00375E23">
        <w:trPr>
          <w:cantSplit/>
          <w:trHeight w:val="80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755B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№</w:t>
            </w:r>
          </w:p>
          <w:p w14:paraId="714BD356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з/п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7BB0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Дует, тріо, квартет, квінтет, прізвища та імена учасників ансамблю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C2B7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Музичні інструменти ансамблю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ADAA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Навчальний заклад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51BAA" w14:textId="77777777" w:rsidR="007042F5" w:rsidRDefault="007042F5" w:rsidP="00375E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Програма, хроно</w:t>
            </w:r>
            <w:r>
              <w:rPr>
                <w:rFonts w:cs="Times New Roman"/>
                <w:bCs/>
                <w:sz w:val="18"/>
                <w:szCs w:val="18"/>
              </w:rPr>
              <w:softHyphen/>
              <w:t>метраж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187B" w14:textId="77777777" w:rsidR="007042F5" w:rsidRDefault="007042F5" w:rsidP="00375E2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Посилання на відеозапис виступу **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0AB7" w14:textId="77777777" w:rsidR="007042F5" w:rsidRDefault="007042F5" w:rsidP="00375E2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Прізвище ім’я та по-батькові викладача, концертмейстера (без скорочень)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D4D6" w14:textId="77777777" w:rsidR="007042F5" w:rsidRDefault="007042F5" w:rsidP="00375E2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Електронна пошта викладача або закладу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0516" w14:textId="77777777" w:rsidR="007042F5" w:rsidRDefault="007042F5" w:rsidP="00375E23">
            <w:pPr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Контактний телефон викладача</w:t>
            </w:r>
          </w:p>
        </w:tc>
      </w:tr>
      <w:tr w:rsidR="007042F5" w14:paraId="3A915FED" w14:textId="77777777" w:rsidTr="00375E23">
        <w:trPr>
          <w:cantSplit/>
          <w:trHeight w:val="27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607B" w14:textId="77777777" w:rsidR="007042F5" w:rsidRDefault="007042F5" w:rsidP="007042F5">
            <w:pPr>
              <w:numPr>
                <w:ilvl w:val="0"/>
                <w:numId w:val="2"/>
              </w:numPr>
              <w:snapToGrid w:val="0"/>
              <w:spacing w:line="252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3BB5" w14:textId="77777777" w:rsidR="007042F5" w:rsidRDefault="007042F5" w:rsidP="00375E2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4D3E" w14:textId="77777777" w:rsidR="007042F5" w:rsidRDefault="007042F5" w:rsidP="00375E2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3019" w14:textId="77777777" w:rsidR="007042F5" w:rsidRDefault="007042F5" w:rsidP="00375E2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EA33" w14:textId="77777777" w:rsidR="007042F5" w:rsidRDefault="007042F5" w:rsidP="00375E2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8C6E" w14:textId="77777777" w:rsidR="007042F5" w:rsidRDefault="007042F5" w:rsidP="00375E2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3300" w14:textId="77777777" w:rsidR="007042F5" w:rsidRDefault="007042F5" w:rsidP="00375E2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5513" w14:textId="77777777" w:rsidR="007042F5" w:rsidRDefault="007042F5" w:rsidP="00375E2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9E16" w14:textId="77777777" w:rsidR="007042F5" w:rsidRDefault="007042F5" w:rsidP="00375E2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7619C7D6" w14:textId="77777777" w:rsidR="007042F5" w:rsidRDefault="007042F5" w:rsidP="007042F5">
      <w:pPr>
        <w:spacing w:line="252" w:lineRule="auto"/>
        <w:rPr>
          <w:rFonts w:cs="Times New Roman"/>
          <w:shd w:val="clear" w:color="auto" w:fill="FFFFFF"/>
        </w:rPr>
      </w:pPr>
      <w:r>
        <w:rPr>
          <w:rFonts w:eastAsia="Calibri" w:cs="Times New Roman"/>
        </w:rPr>
        <w:tab/>
        <w:t>____________________________________________</w:t>
      </w:r>
    </w:p>
    <w:p w14:paraId="56144B2F" w14:textId="16A3183B" w:rsidR="007042F5" w:rsidRDefault="007042F5" w:rsidP="007042F5">
      <w:pPr>
        <w:spacing w:line="252" w:lineRule="auto"/>
        <w:rPr>
          <w:rFonts w:eastAsia="Calibri" w:cs="Times New Roman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z w:val="22"/>
          <w:shd w:val="clear" w:color="auto" w:fill="FFFFFF"/>
        </w:rPr>
        <w:t>(посада)</w:t>
      </w:r>
      <w:r>
        <w:rPr>
          <w:rFonts w:cs="Times New Roman"/>
          <w:sz w:val="22"/>
          <w:shd w:val="clear" w:color="auto" w:fill="FFFFFF"/>
        </w:rPr>
        <w:tab/>
      </w:r>
      <w:r>
        <w:rPr>
          <w:rFonts w:cs="Times New Roman"/>
          <w:sz w:val="22"/>
          <w:shd w:val="clear" w:color="auto" w:fill="FFFFFF"/>
        </w:rPr>
        <w:tab/>
      </w:r>
      <w:r>
        <w:rPr>
          <w:rFonts w:cs="Times New Roman"/>
          <w:sz w:val="22"/>
          <w:shd w:val="clear" w:color="auto" w:fill="FFFFFF"/>
        </w:rPr>
        <w:tab/>
      </w:r>
      <w:r>
        <w:rPr>
          <w:rFonts w:cs="Times New Roman"/>
          <w:sz w:val="22"/>
          <w:shd w:val="clear" w:color="auto" w:fill="FFFFFF"/>
        </w:rPr>
        <w:tab/>
      </w:r>
      <w:r>
        <w:rPr>
          <w:rFonts w:cs="Times New Roman"/>
          <w:sz w:val="22"/>
          <w:shd w:val="clear" w:color="auto" w:fill="FFFFFF"/>
        </w:rPr>
        <w:tab/>
        <w:t>(підпис)</w:t>
      </w:r>
      <w:r>
        <w:rPr>
          <w:rFonts w:cs="Times New Roman"/>
          <w:sz w:val="22"/>
          <w:shd w:val="clear" w:color="auto" w:fill="FFFFFF"/>
        </w:rPr>
        <w:tab/>
      </w:r>
      <w:r>
        <w:rPr>
          <w:rFonts w:cs="Times New Roman"/>
          <w:sz w:val="22"/>
          <w:shd w:val="clear" w:color="auto" w:fill="FFFFFF"/>
        </w:rPr>
        <w:tab/>
        <w:t>(прізвище, ініціали)</w:t>
      </w:r>
    </w:p>
    <w:p w14:paraId="63954062" w14:textId="77777777" w:rsidR="007042F5" w:rsidRDefault="007042F5" w:rsidP="007042F5">
      <w:pPr>
        <w:spacing w:line="252" w:lineRule="auto"/>
        <w:rPr>
          <w:rFonts w:cs="Times New Roman"/>
          <w:i/>
          <w:iCs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М.П.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___ __________ 2022 року</w:t>
      </w:r>
    </w:p>
    <w:p w14:paraId="6FD3E889" w14:textId="77777777" w:rsidR="007042F5" w:rsidRDefault="007042F5" w:rsidP="007042F5">
      <w:pPr>
        <w:shd w:val="clear" w:color="auto" w:fill="FFFFFF"/>
        <w:spacing w:after="120" w:line="200" w:lineRule="atLeast"/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i/>
          <w:iCs/>
        </w:rPr>
        <w:t>Надання заявки на участь в концерті підтверджує згоду учасника на обробку його персональних даних з урахуванням вимог Закону України «Про захист персональних даних».</w:t>
      </w:r>
    </w:p>
    <w:p w14:paraId="2F8CB00E" w14:textId="77777777" w:rsidR="007042F5" w:rsidRDefault="007042F5" w:rsidP="007042F5">
      <w:pPr>
        <w:spacing w:line="252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* Заявки, що надані не за вказаною формою, до участі не допускаються. Заявка згідно форми надається від школи одним електронним листом із зазначенням в темі листа назви школи та назви заходу (приклад коректної теми: </w:t>
      </w:r>
      <w:r>
        <w:rPr>
          <w:rFonts w:cs="Times New Roman"/>
          <w:i/>
          <w:shd w:val="clear" w:color="auto" w:fill="FFFFFF"/>
        </w:rPr>
        <w:t xml:space="preserve">Харківська ДШМ №1, заявка на участь </w:t>
      </w:r>
      <w:r>
        <w:rPr>
          <w:rFonts w:cs="Times New Roman"/>
          <w:i/>
          <w:iCs/>
          <w:shd w:val="clear" w:color="auto" w:fill="FFFFFF"/>
        </w:rPr>
        <w:t xml:space="preserve">в </w:t>
      </w:r>
      <w:r>
        <w:rPr>
          <w:rFonts w:cs="Times New Roman"/>
          <w:bCs/>
          <w:i/>
          <w:iCs/>
          <w:shd w:val="clear" w:color="auto" w:fill="FFFFFF"/>
        </w:rPr>
        <w:t>концерті Сучасні твори українських композиторів для народних інструментів, солісти</w:t>
      </w:r>
      <w:r>
        <w:rPr>
          <w:rFonts w:cs="Times New Roman"/>
          <w:shd w:val="clear" w:color="auto" w:fill="FFFFFF"/>
        </w:rPr>
        <w:t>) та такими вкладеними файлами:</w:t>
      </w:r>
    </w:p>
    <w:p w14:paraId="434ACC4C" w14:textId="77777777" w:rsidR="007042F5" w:rsidRDefault="007042F5" w:rsidP="007042F5">
      <w:pPr>
        <w:pStyle w:val="a4"/>
        <w:numPr>
          <w:ilvl w:val="0"/>
          <w:numId w:val="3"/>
        </w:numPr>
        <w:spacing w:line="252" w:lineRule="auto"/>
        <w:rPr>
          <w:rFonts w:eastAsia="SimSu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Сканований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оригінал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всіх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сторінок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заповненої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форми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печаткою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підписом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</w:rPr>
        <w:t xml:space="preserve"> директора в одному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файлі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форматі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</w:rPr>
        <w:t xml:space="preserve"> PDF;</w:t>
      </w:r>
    </w:p>
    <w:p w14:paraId="278C56D4" w14:textId="77777777" w:rsidR="007042F5" w:rsidRDefault="007042F5" w:rsidP="007042F5">
      <w:pPr>
        <w:pStyle w:val="a4"/>
        <w:numPr>
          <w:ilvl w:val="0"/>
          <w:numId w:val="3"/>
        </w:numPr>
        <w:spacing w:line="252" w:lineRule="auto"/>
        <w:rPr>
          <w:rFonts w:eastAsia="SimSun" w:cs="Times New Roman"/>
          <w:sz w:val="28"/>
          <w:szCs w:val="28"/>
          <w:shd w:val="clear" w:color="auto" w:fill="FFFFFF"/>
          <w:lang w:val="uk-UA"/>
        </w:rPr>
      </w:pPr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 xml:space="preserve">Відповідний текстовий файл заповненої форми у форматі Microsoft WORD (*.DOCX) або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>Open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 xml:space="preserve"> Office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>Writer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 xml:space="preserve"> (*.ODT);</w:t>
      </w:r>
    </w:p>
    <w:p w14:paraId="4DEBC6FA" w14:textId="77777777" w:rsidR="007042F5" w:rsidRDefault="007042F5" w:rsidP="007042F5">
      <w:pPr>
        <w:pStyle w:val="a4"/>
        <w:numPr>
          <w:ilvl w:val="0"/>
          <w:numId w:val="3"/>
        </w:numPr>
        <w:spacing w:line="252" w:lineRule="auto"/>
        <w:rPr>
          <w:rFonts w:eastAsia="SimSun" w:cs="Times New Roman"/>
          <w:sz w:val="28"/>
          <w:szCs w:val="28"/>
          <w:shd w:val="clear" w:color="auto" w:fill="FFFFFF"/>
          <w:lang w:val="uk-UA"/>
        </w:rPr>
      </w:pPr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>Нотний текст твору в електронному вигляді (у форматі PDF із роздільною здатністю не менше 300dpi та дозволеним редагуванням файлу для подальшої компіляції збірки творів);</w:t>
      </w:r>
    </w:p>
    <w:p w14:paraId="693D34FE" w14:textId="77777777" w:rsidR="007042F5" w:rsidRPr="007042F5" w:rsidRDefault="007042F5" w:rsidP="007042F5">
      <w:pPr>
        <w:pStyle w:val="a4"/>
        <w:numPr>
          <w:ilvl w:val="0"/>
          <w:numId w:val="3"/>
        </w:numPr>
        <w:spacing w:line="252" w:lineRule="auto"/>
        <w:rPr>
          <w:rFonts w:eastAsia="SimSun" w:cs="Times New Roman"/>
          <w:shd w:val="clear" w:color="auto" w:fill="FFFFFF"/>
          <w:lang w:val="uk-UA"/>
        </w:rPr>
      </w:pPr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 xml:space="preserve">Текст-коментар до твору в електронному вигляді у форматі Microsoft WORD (*.DOCX) або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>Open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 xml:space="preserve"> Office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>Writer</w:t>
      </w:r>
      <w:proofErr w:type="spellEnd"/>
      <w:r>
        <w:rPr>
          <w:rFonts w:eastAsia="SimSun" w:cs="Times New Roman"/>
          <w:sz w:val="28"/>
          <w:szCs w:val="28"/>
          <w:shd w:val="clear" w:color="auto" w:fill="FFFFFF"/>
          <w:lang w:val="uk-UA"/>
        </w:rPr>
        <w:t xml:space="preserve"> (*.ODT) </w:t>
      </w:r>
    </w:p>
    <w:p w14:paraId="6C26DBBF" w14:textId="4B59C39B" w:rsidR="007042F5" w:rsidRDefault="007042F5" w:rsidP="007042F5">
      <w:pPr>
        <w:spacing w:line="252" w:lineRule="auto"/>
        <w:ind w:firstLine="54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**</w:t>
      </w:r>
      <w:r>
        <w:rPr>
          <w:rFonts w:cs="Times New Roman"/>
        </w:rPr>
        <w:t xml:space="preserve"> Відеозапис виконання твору подається тільки </w:t>
      </w:r>
      <w:r w:rsidR="00D0520F">
        <w:rPr>
          <w:rFonts w:cs="Times New Roman"/>
        </w:rPr>
        <w:t>як</w:t>
      </w:r>
      <w:r>
        <w:rPr>
          <w:rFonts w:cs="Times New Roman"/>
        </w:rPr>
        <w:t xml:space="preserve"> посилання на відео на платформ</w:t>
      </w:r>
      <w:r w:rsidR="00D0520F">
        <w:rPr>
          <w:rFonts w:cs="Times New Roman"/>
        </w:rPr>
        <w:t>і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YouTube</w:t>
      </w:r>
      <w:proofErr w:type="spellEnd"/>
      <w:r>
        <w:rPr>
          <w:rFonts w:cs="Times New Roman"/>
        </w:rPr>
        <w:t xml:space="preserve"> або на відеофайл на </w:t>
      </w:r>
      <w:proofErr w:type="spellStart"/>
      <w:r>
        <w:rPr>
          <w:rFonts w:cs="Times New Roman"/>
        </w:rPr>
        <w:t>Google</w:t>
      </w:r>
      <w:proofErr w:type="spellEnd"/>
      <w:r>
        <w:rPr>
          <w:rFonts w:cs="Times New Roman"/>
        </w:rPr>
        <w:t xml:space="preserve"> диску. В назві відеозапису має бути зазначено прізвище та ім’я учасника, викладача та номінацію, а в налаштуваннях відео встановлено збереження без обмежень доступу та часу зберігання.</w:t>
      </w:r>
      <w:r w:rsidR="00F92A37">
        <w:rPr>
          <w:rFonts w:cs="Times New Roman"/>
        </w:rPr>
        <w:t xml:space="preserve"> </w:t>
      </w:r>
    </w:p>
    <w:p w14:paraId="49A3221A" w14:textId="77777777" w:rsidR="00527ADF" w:rsidRDefault="00527ADF" w:rsidP="007042F5">
      <w:pPr>
        <w:spacing w:line="252" w:lineRule="auto"/>
        <w:ind w:firstLine="540"/>
        <w:jc w:val="both"/>
        <w:rPr>
          <w:rFonts w:cs="Times New Roman"/>
          <w:b/>
          <w:bCs/>
          <w:sz w:val="4"/>
          <w:szCs w:val="4"/>
          <w:lang w:eastAsia="ar-SA" w:bidi="ar-SA"/>
        </w:rPr>
      </w:pPr>
    </w:p>
    <w:p w14:paraId="29C928AC" w14:textId="77777777" w:rsidR="007042F5" w:rsidRDefault="007042F5" w:rsidP="007042F5">
      <w:pPr>
        <w:spacing w:line="360" w:lineRule="auto"/>
        <w:ind w:firstLine="610"/>
        <w:jc w:val="both"/>
        <w:rPr>
          <w:rFonts w:cs="Times New Roman"/>
          <w:b/>
          <w:bCs/>
          <w:sz w:val="4"/>
          <w:szCs w:val="4"/>
          <w:lang w:eastAsia="ar-SA" w:bidi="ar-SA"/>
        </w:rPr>
      </w:pPr>
    </w:p>
    <w:p w14:paraId="045F1478" w14:textId="11C6203D" w:rsidR="00F92A37" w:rsidRDefault="000830E7" w:rsidP="00655B2E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  <w:r w:rsidRPr="000830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Процедура відбору: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провідн</w:t>
      </w:r>
      <w:r w:rsidR="00655B2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фахівц</w:t>
      </w:r>
      <w:r w:rsidR="00655B2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кафедри народних інструментів України Харківського національного університету мистецтв імені І.</w:t>
      </w:r>
      <w:r w:rsidR="00655B2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П. Котляревського  прослух</w:t>
      </w:r>
      <w:r w:rsidR="00655B2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ають та відб</w:t>
      </w:r>
      <w:r w:rsidR="00CE3C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</w:t>
      </w:r>
      <w:r w:rsidR="00655B2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</w:t>
      </w:r>
      <w:r w:rsidR="00CE3C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уть</w:t>
      </w:r>
      <w:r w:rsidR="00655B2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концертн</w:t>
      </w:r>
      <w:r w:rsidR="00CE3C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="00655B2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номер</w:t>
      </w:r>
      <w:r w:rsidR="00CE3C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</w:t>
      </w:r>
      <w:r w:rsidR="00655B2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ознайомляться з нотним текстом наданих творів, здійснять експертизу методичних рекомендацій до творів концерту.</w:t>
      </w:r>
    </w:p>
    <w:p w14:paraId="22B12EF9" w14:textId="48A9AEBA" w:rsidR="00634BAE" w:rsidRDefault="00634BAE">
      <w:pPr>
        <w:rPr>
          <w:sz w:val="28"/>
          <w:szCs w:val="28"/>
        </w:rPr>
      </w:pPr>
    </w:p>
    <w:p w14:paraId="30A0F34F" w14:textId="784AE536" w:rsidR="00BF6526" w:rsidRPr="00BF6526" w:rsidRDefault="00BF6526">
      <w:pPr>
        <w:rPr>
          <w:sz w:val="28"/>
          <w:szCs w:val="28"/>
        </w:rPr>
      </w:pPr>
      <w:r>
        <w:rPr>
          <w:sz w:val="28"/>
          <w:szCs w:val="28"/>
        </w:rPr>
        <w:t>Всі учасники концерту отримують електронний Сертифікат публічного виступу</w:t>
      </w:r>
      <w:r w:rsidR="0088749A">
        <w:rPr>
          <w:sz w:val="28"/>
          <w:szCs w:val="28"/>
        </w:rPr>
        <w:t xml:space="preserve"> Обласного навчально-методичного центру підвищення кваліфікації працівників культосвітніх</w:t>
      </w:r>
      <w:bookmarkStart w:id="3" w:name="_GoBack"/>
      <w:bookmarkEnd w:id="3"/>
      <w:r w:rsidR="0088749A">
        <w:rPr>
          <w:sz w:val="28"/>
          <w:szCs w:val="28"/>
        </w:rPr>
        <w:t xml:space="preserve"> закладів</w:t>
      </w:r>
    </w:p>
    <w:sectPr w:rsidR="00BF6526" w:rsidRPr="00BF6526">
      <w:footerReference w:type="even" r:id="rId8"/>
      <w:footerReference w:type="default" r:id="rId9"/>
      <w:pgSz w:w="11906" w:h="16838"/>
      <w:pgMar w:top="567" w:right="612" w:bottom="510" w:left="88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53D2" w14:textId="77777777" w:rsidR="00D53643" w:rsidRDefault="00D53643" w:rsidP="0088749A">
      <w:r>
        <w:separator/>
      </w:r>
    </w:p>
  </w:endnote>
  <w:endnote w:type="continuationSeparator" w:id="0">
    <w:p w14:paraId="4B943F62" w14:textId="77777777" w:rsidR="00D53643" w:rsidRDefault="00D53643" w:rsidP="0088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9D38" w14:textId="77777777" w:rsidR="0088749A" w:rsidRDefault="0088749A" w:rsidP="002929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56264241" w14:textId="77777777" w:rsidR="0088749A" w:rsidRDefault="0088749A" w:rsidP="008874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E2DA" w14:textId="79F7A97C" w:rsidR="0088749A" w:rsidRDefault="0088749A" w:rsidP="002929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56C55CA" w14:textId="77777777" w:rsidR="0088749A" w:rsidRDefault="0088749A" w:rsidP="008874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2686" w14:textId="77777777" w:rsidR="00D53643" w:rsidRDefault="00D53643" w:rsidP="0088749A">
      <w:r>
        <w:separator/>
      </w:r>
    </w:p>
  </w:footnote>
  <w:footnote w:type="continuationSeparator" w:id="0">
    <w:p w14:paraId="07E40AF5" w14:textId="77777777" w:rsidR="00D53643" w:rsidRDefault="00D53643" w:rsidP="0088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-163"/>
        </w:tabs>
        <w:ind w:left="1637" w:hanging="360"/>
      </w:pPr>
      <w:rPr>
        <w:rFonts w:ascii="Symbol" w:hAnsi="Symbol" w:cs="Symbol" w:hint="default"/>
        <w:color w:val="auto"/>
        <w:sz w:val="24"/>
        <w:szCs w:val="24"/>
        <w:lang w:val="uk-UA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E"/>
    <w:rsid w:val="000339ED"/>
    <w:rsid w:val="000830E7"/>
    <w:rsid w:val="000931A3"/>
    <w:rsid w:val="00283EB3"/>
    <w:rsid w:val="004A4A0A"/>
    <w:rsid w:val="00527ADF"/>
    <w:rsid w:val="006165F4"/>
    <w:rsid w:val="006329DE"/>
    <w:rsid w:val="00634BAE"/>
    <w:rsid w:val="006470C9"/>
    <w:rsid w:val="00655B2E"/>
    <w:rsid w:val="006D2FAB"/>
    <w:rsid w:val="007042F5"/>
    <w:rsid w:val="008468AC"/>
    <w:rsid w:val="00864F8E"/>
    <w:rsid w:val="0088749A"/>
    <w:rsid w:val="0098623C"/>
    <w:rsid w:val="009A1B73"/>
    <w:rsid w:val="00AE7FF1"/>
    <w:rsid w:val="00B00A47"/>
    <w:rsid w:val="00BF6526"/>
    <w:rsid w:val="00C01999"/>
    <w:rsid w:val="00CE3C02"/>
    <w:rsid w:val="00CF36CE"/>
    <w:rsid w:val="00D0520F"/>
    <w:rsid w:val="00D53643"/>
    <w:rsid w:val="00F22163"/>
    <w:rsid w:val="00F67F67"/>
    <w:rsid w:val="00F9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4F1A"/>
  <w15:chartTrackingRefBased/>
  <w15:docId w15:val="{E542ECB7-1F55-495D-8200-1EF1CE6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2F5"/>
    <w:rPr>
      <w:color w:val="000080"/>
      <w:u w:val="single"/>
    </w:rPr>
  </w:style>
  <w:style w:type="paragraph" w:customStyle="1" w:styleId="1">
    <w:name w:val="Обычный1"/>
    <w:rsid w:val="007042F5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ar-SA"/>
    </w:rPr>
  </w:style>
  <w:style w:type="paragraph" w:styleId="a4">
    <w:name w:val="List Paragraph"/>
    <w:basedOn w:val="a"/>
    <w:qFormat/>
    <w:rsid w:val="007042F5"/>
    <w:pPr>
      <w:spacing w:after="200"/>
      <w:ind w:left="720"/>
    </w:pPr>
    <w:rPr>
      <w:rFonts w:eastAsia="Calibri"/>
      <w:sz w:val="22"/>
      <w:lang w:val="ru-RU"/>
    </w:rPr>
  </w:style>
  <w:style w:type="character" w:styleId="a5">
    <w:name w:val="Unresolved Mention"/>
    <w:basedOn w:val="a0"/>
    <w:uiPriority w:val="99"/>
    <w:semiHidden/>
    <w:unhideWhenUsed/>
    <w:rsid w:val="00F92A37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88749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8749A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  <w:style w:type="character" w:styleId="a8">
    <w:name w:val="page number"/>
    <w:basedOn w:val="a0"/>
    <w:uiPriority w:val="99"/>
    <w:semiHidden/>
    <w:unhideWhenUsed/>
    <w:rsid w:val="0088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mc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20</cp:revision>
  <dcterms:created xsi:type="dcterms:W3CDTF">2021-10-26T10:34:00Z</dcterms:created>
  <dcterms:modified xsi:type="dcterms:W3CDTF">2021-10-27T13:07:00Z</dcterms:modified>
</cp:coreProperties>
</file>