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F16" w:rsidRDefault="00156F16" w:rsidP="00156F16">
      <w:pPr>
        <w:spacing w:before="0" w:after="0"/>
        <w:jc w:val="center"/>
        <w:rPr>
          <w:b/>
          <w:bCs/>
          <w:sz w:val="24"/>
          <w:szCs w:val="24"/>
        </w:rPr>
      </w:pPr>
      <w:r>
        <w:rPr>
          <w:bCs/>
          <w:i/>
          <w:sz w:val="24"/>
          <w:szCs w:val="24"/>
        </w:rPr>
        <w:t>ЗРАЗОК ОФОРМЛЕННЯ ТЕЗ</w:t>
      </w:r>
    </w:p>
    <w:p w:rsidR="00156F16" w:rsidRDefault="00156F16" w:rsidP="00156F16">
      <w:pPr>
        <w:spacing w:before="0" w:after="0"/>
        <w:ind w:firstLine="709"/>
        <w:rPr>
          <w:b/>
          <w:bCs/>
          <w:sz w:val="24"/>
          <w:szCs w:val="24"/>
        </w:rPr>
      </w:pPr>
    </w:p>
    <w:p w:rsidR="00156F16" w:rsidRDefault="00156F16" w:rsidP="00156F16">
      <w:pPr>
        <w:spacing w:before="0" w:after="0"/>
        <w:ind w:firstLine="709"/>
        <w:jc w:val="righ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ІВАНІВ Іван Іванович, </w:t>
      </w:r>
    </w:p>
    <w:p w:rsidR="00156F16" w:rsidRDefault="00156F16" w:rsidP="00156F16">
      <w:pPr>
        <w:spacing w:before="0" w:after="0"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викладач-методист, </w:t>
      </w:r>
    </w:p>
    <w:p w:rsidR="00156F16" w:rsidRDefault="00156F16" w:rsidP="00156F16">
      <w:pPr>
        <w:spacing w:before="0" w:after="0"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викладач відділу народних інструментів,</w:t>
      </w:r>
    </w:p>
    <w:p w:rsidR="00156F16" w:rsidRDefault="00156F16" w:rsidP="00156F16">
      <w:pPr>
        <w:spacing w:before="0" w:after="0"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Київська школа мистецтв № 1</w:t>
      </w:r>
    </w:p>
    <w:p w:rsidR="00156F16" w:rsidRDefault="00156F16" w:rsidP="00156F16">
      <w:pPr>
        <w:spacing w:before="0" w:after="0"/>
        <w:ind w:firstLine="709"/>
        <w:jc w:val="right"/>
      </w:pPr>
      <w:r>
        <w:rPr>
          <w:bCs/>
          <w:sz w:val="24"/>
          <w:szCs w:val="24"/>
        </w:rPr>
        <w:t>+380943334455</w:t>
      </w:r>
    </w:p>
    <w:p w:rsidR="00156F16" w:rsidRDefault="00156F16" w:rsidP="00156F16">
      <w:pPr>
        <w:spacing w:before="0" w:after="0"/>
        <w:ind w:firstLine="709"/>
        <w:jc w:val="right"/>
        <w:rPr>
          <w:bCs/>
          <w:sz w:val="24"/>
          <w:szCs w:val="24"/>
        </w:rPr>
      </w:pPr>
      <w:hyperlink r:id="rId5" w:history="1">
        <w:r>
          <w:rPr>
            <w:rStyle w:val="a3"/>
            <w:bCs/>
            <w:color w:val="00000A"/>
            <w:sz w:val="24"/>
            <w:szCs w:val="24"/>
            <w:lang w:val="en-US"/>
          </w:rPr>
          <w:t>ivanov</w:t>
        </w:r>
        <w:r>
          <w:rPr>
            <w:rStyle w:val="a3"/>
            <w:bCs/>
            <w:color w:val="00000A"/>
            <w:sz w:val="24"/>
            <w:szCs w:val="24"/>
            <w:lang w:val="ru-RU"/>
          </w:rPr>
          <w:t>@</w:t>
        </w:r>
        <w:r>
          <w:rPr>
            <w:rStyle w:val="a3"/>
            <w:bCs/>
            <w:color w:val="00000A"/>
            <w:sz w:val="24"/>
            <w:szCs w:val="24"/>
            <w:lang w:val="en-US"/>
          </w:rPr>
          <w:t>ukr</w:t>
        </w:r>
        <w:r>
          <w:rPr>
            <w:rStyle w:val="a3"/>
            <w:bCs/>
            <w:color w:val="00000A"/>
            <w:sz w:val="24"/>
            <w:szCs w:val="24"/>
            <w:lang w:val="ru-RU"/>
          </w:rPr>
          <w:t>.</w:t>
        </w:r>
        <w:r>
          <w:rPr>
            <w:rStyle w:val="a3"/>
            <w:bCs/>
            <w:color w:val="00000A"/>
            <w:sz w:val="24"/>
            <w:szCs w:val="24"/>
            <w:lang w:val="en-US"/>
          </w:rPr>
          <w:t>net</w:t>
        </w:r>
      </w:hyperlink>
    </w:p>
    <w:p w:rsidR="00156F16" w:rsidRDefault="00156F16" w:rsidP="00156F16">
      <w:pPr>
        <w:spacing w:before="0" w:after="0"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Напрям роботи:</w:t>
      </w:r>
    </w:p>
    <w:p w:rsidR="00156F16" w:rsidRDefault="00156F16" w:rsidP="00156F16">
      <w:pPr>
        <w:spacing w:before="0" w:after="0"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Координація методичних служб </w:t>
      </w:r>
    </w:p>
    <w:p w:rsidR="00156F16" w:rsidRDefault="00156F16" w:rsidP="00156F16">
      <w:pPr>
        <w:spacing w:before="0" w:after="0"/>
        <w:ind w:firstLine="709"/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у забезпеченні якості мистецької освіті</w:t>
      </w:r>
    </w:p>
    <w:p w:rsidR="00156F16" w:rsidRDefault="00156F16" w:rsidP="00156F16">
      <w:pPr>
        <w:spacing w:before="0" w:after="0"/>
        <w:ind w:firstLine="709"/>
        <w:jc w:val="right"/>
        <w:rPr>
          <w:b/>
          <w:bCs/>
          <w:sz w:val="24"/>
          <w:szCs w:val="24"/>
        </w:rPr>
      </w:pPr>
    </w:p>
    <w:p w:rsidR="00156F16" w:rsidRDefault="00156F16" w:rsidP="00156F16">
      <w:pPr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НАЗВА</w:t>
      </w:r>
    </w:p>
    <w:p w:rsidR="00156F16" w:rsidRDefault="00156F16" w:rsidP="00156F16">
      <w:pPr>
        <w:spacing w:before="0" w:after="0"/>
        <w:jc w:val="center"/>
        <w:rPr>
          <w:b/>
          <w:bCs/>
          <w:sz w:val="24"/>
          <w:szCs w:val="24"/>
        </w:rPr>
      </w:pPr>
    </w:p>
    <w:p w:rsidR="00156F16" w:rsidRDefault="00156F16" w:rsidP="00156F16">
      <w:pPr>
        <w:spacing w:before="0" w:after="0"/>
        <w:ind w:firstLine="709"/>
        <w:rPr>
          <w:b/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У доповіді… текст анотації одним абзацом … дуже коротко, конкретно й достатньо для розуміння описуються основні результати – </w:t>
      </w:r>
      <w:r>
        <w:rPr>
          <w:bCs/>
          <w:sz w:val="24"/>
          <w:szCs w:val="24"/>
          <w:lang w:val="ru-RU"/>
        </w:rPr>
        <w:t xml:space="preserve">до </w:t>
      </w:r>
      <w:r>
        <w:rPr>
          <w:bCs/>
          <w:sz w:val="24"/>
          <w:szCs w:val="24"/>
        </w:rPr>
        <w:t xml:space="preserve">5 рядків. </w:t>
      </w:r>
    </w:p>
    <w:p w:rsidR="00156F16" w:rsidRDefault="00156F16" w:rsidP="00156F16">
      <w:pPr>
        <w:spacing w:before="0" w:after="0"/>
        <w:ind w:firstLine="709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Ключові слова:</w:t>
      </w:r>
      <w:r>
        <w:rPr>
          <w:bCs/>
          <w:sz w:val="24"/>
          <w:szCs w:val="24"/>
        </w:rPr>
        <w:t xml:space="preserve"> мистецька освіта, педагогічна проблема, система роботи…, які відображають зміст статті – 5 слів.</w:t>
      </w:r>
    </w:p>
    <w:p w:rsidR="00156F16" w:rsidRDefault="00156F16" w:rsidP="00156F16">
      <w:pPr>
        <w:spacing w:before="0" w:after="0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Текст тез …</w:t>
      </w:r>
    </w:p>
    <w:p w:rsidR="00156F16" w:rsidRDefault="00156F16" w:rsidP="00156F16">
      <w:pPr>
        <w:spacing w:before="0" w:after="0"/>
        <w:ind w:firstLine="709"/>
        <w:rPr>
          <w:bCs/>
          <w:sz w:val="24"/>
          <w:szCs w:val="24"/>
        </w:rPr>
      </w:pPr>
    </w:p>
    <w:p w:rsidR="00156F16" w:rsidRDefault="00156F16" w:rsidP="00156F16">
      <w:pPr>
        <w:spacing w:before="0" w:after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Література</w:t>
      </w:r>
    </w:p>
    <w:p w:rsidR="00156F16" w:rsidRDefault="00156F16" w:rsidP="00156F16">
      <w:pPr>
        <w:pStyle w:val="ListParagraph"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Великий тлумачний словник сучасної української мови (з дод. і </w:t>
      </w:r>
      <w:proofErr w:type="spellStart"/>
      <w:r>
        <w:rPr>
          <w:sz w:val="24"/>
          <w:szCs w:val="24"/>
        </w:rPr>
        <w:t>допов</w:t>
      </w:r>
      <w:proofErr w:type="spellEnd"/>
      <w:r>
        <w:rPr>
          <w:sz w:val="24"/>
          <w:szCs w:val="24"/>
        </w:rPr>
        <w:t xml:space="preserve">.) / уклад. і </w:t>
      </w:r>
      <w:proofErr w:type="spellStart"/>
      <w:r>
        <w:rPr>
          <w:sz w:val="24"/>
          <w:szCs w:val="24"/>
        </w:rPr>
        <w:t>голов</w:t>
      </w:r>
      <w:proofErr w:type="spellEnd"/>
      <w:r>
        <w:rPr>
          <w:sz w:val="24"/>
          <w:szCs w:val="24"/>
        </w:rPr>
        <w:t>. ред. В. Т. Бусел. Київ : Ірпінь : ВТФ «Перун», 2005. 1728 с.</w:t>
      </w:r>
    </w:p>
    <w:p w:rsidR="00156F16" w:rsidRDefault="00156F16" w:rsidP="00156F16">
      <w:pPr>
        <w:pStyle w:val="ListParagraph"/>
        <w:numPr>
          <w:ilvl w:val="0"/>
          <w:numId w:val="1"/>
        </w:numPr>
        <w:spacing w:before="0" w:after="0"/>
      </w:pPr>
      <w:proofErr w:type="spellStart"/>
      <w:r>
        <w:rPr>
          <w:sz w:val="24"/>
          <w:szCs w:val="24"/>
        </w:rPr>
        <w:t>Козерацький</w:t>
      </w:r>
      <w:proofErr w:type="spellEnd"/>
      <w:r>
        <w:rPr>
          <w:sz w:val="24"/>
          <w:szCs w:val="24"/>
        </w:rPr>
        <w:t xml:space="preserve"> Г. В. Феномен професійної деформації особистості педагога: причини, шляхи профілактики і подолання. </w:t>
      </w:r>
      <w:r>
        <w:rPr>
          <w:i/>
          <w:sz w:val="24"/>
          <w:szCs w:val="24"/>
        </w:rPr>
        <w:t>Правова держава</w:t>
      </w:r>
      <w:r>
        <w:rPr>
          <w:sz w:val="24"/>
          <w:szCs w:val="24"/>
        </w:rPr>
        <w:t>. 2014. № 18. С. 144–150.</w:t>
      </w:r>
    </w:p>
    <w:p w:rsidR="00105466" w:rsidRDefault="00105466">
      <w:bookmarkStart w:id="0" w:name="_GoBack"/>
      <w:bookmarkEnd w:id="0"/>
    </w:p>
    <w:sectPr w:rsidR="0010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16"/>
    <w:rsid w:val="00105466"/>
    <w:rsid w:val="0015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BB35E-A1C6-4708-AAEC-39BB84DE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6F16"/>
    <w:pPr>
      <w:suppressAutoHyphens/>
      <w:spacing w:before="120" w:after="120" w:line="100" w:lineRule="atLeast"/>
      <w:jc w:val="both"/>
    </w:pPr>
    <w:rPr>
      <w:rFonts w:ascii="Times New Roman" w:eastAsia="Calibri" w:hAnsi="Times New Roman" w:cs="Times New Roman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6F16"/>
    <w:rPr>
      <w:color w:val="0563C1"/>
      <w:u w:val="single"/>
      <w:lang/>
    </w:rPr>
  </w:style>
  <w:style w:type="paragraph" w:customStyle="1" w:styleId="ListParagraph">
    <w:name w:val="List Paragraph"/>
    <w:basedOn w:val="a"/>
    <w:rsid w:val="00156F1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Kovalchyk</dc:creator>
  <cp:keywords/>
  <dc:description/>
  <cp:lastModifiedBy>Ira Kovalchyk</cp:lastModifiedBy>
  <cp:revision>1</cp:revision>
  <dcterms:created xsi:type="dcterms:W3CDTF">2020-01-31T12:53:00Z</dcterms:created>
  <dcterms:modified xsi:type="dcterms:W3CDTF">2020-01-31T12:54:00Z</dcterms:modified>
</cp:coreProperties>
</file>